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60"/>
      </w:pPr>
      <w:r>
        <w:rPr>
          <w:rFonts w:ascii="Arial" w:cs="Arial" w:eastAsia="Arial" w:hAnsi="Arial"/>
          <w:b/>
          <w:bCs/>
          <w:color w:val="1F3B57"/>
          <w:sz w:val="30"/>
          <w:szCs w:val="30"/>
        </w:rPr>
        <w:t xml:space="preserve">IEP at a Glance</w:t>
      </w:r>
      <w:r>
        <w:rPr>
          <w:rFonts w:ascii="Arial" w:cs="Arial" w:eastAsia="Arial" w:hAnsi="Arial"/>
          <w:b/>
          <w:bCs/>
          <w:color w:val="2E6E7E"/>
          <w:sz w:val="20"/>
          <w:szCs w:val="20"/>
        </w:rPr>
        <w:t xml:space="preserve">    —  Upper Elementary · Grades 4–6</w:t>
      </w:r>
      <w:r>
        <w:ptab w:alignment="right" w:relativeTo="margin" w:leader="none"/>
      </w:r>
      <w:r>
        <w:rPr>
          <w:rFonts w:ascii="Arial" w:cs="Arial" w:eastAsia="Arial" w:hAnsi="Arial"/>
          <w:b/>
          <w:bCs/>
          <w:color w:val="2E6E7E"/>
          <w:sz w:val="16"/>
          <w:szCs w:val="16"/>
        </w:rPr>
        <w:t xml:space="preserve">CONFIDENTIAL</w:t>
      </w:r>
    </w:p>
    <w:p>
      <w:pPr>
        <w:pBdr>
          <w:bottom w:val="single" w:color="2E6E7E" w:sz="6" w:space="2"/>
        </w:pBdr>
        <w:spacing w:after="60" w:before="10" w:line="22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6"/>
          <w:szCs w:val="16"/>
        </w:rPr>
        <w:t xml:space="preserve">Quick-reference student summary — duplicate this file per student, type into the fields, and store per your division's confidentiality policy.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1750"/>
        <w:gridCol w:w="3650"/>
        <w:gridCol w:w="1750"/>
        <w:gridCol w:w="3650"/>
      </w:tblGrid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Student Name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Grade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Case Manager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School / Room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Disability Category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e.g., SLD, Autism, OHI, MD</w:t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Date of Birth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IEP / Plan Date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Annual Review Due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Reevaluation Due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(triennial)</w:t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Placement / Service Level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PRESENT LEVELS — SNAPSHOT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Strengths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Areas of Need</w:t>
            </w:r>
          </w:p>
        </w:tc>
      </w:tr>
      <w:tr>
        <w:trPr>
          <w:trHeight w:val="560" w:hRule="atLeast"/>
        </w:trP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IEP GOALS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2600"/>
        <w:gridCol w:w="8200"/>
      </w:tblGrid>
      <w:t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Goal Area</w:t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Goal (brief)</w:t>
            </w:r>
          </w:p>
        </w:tc>
      </w:tr>
      <w:t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Reading Comprehension</w:t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Answers literal &amp; inferential questions on a grade-level passage with 80% accuracy (example)</w:t>
            </w:r>
          </w:p>
        </w:tc>
      </w:tr>
      <w:tr>
        <w:trPr>
          <w:trHeight w:val="300" w:hRule="atLeast"/>
        </w:trP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ACCOMMODATIONS &amp; MODIFICATIONS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Accommodations (instruction &amp; testing)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Modifications</w:t>
            </w:r>
          </w:p>
        </w:tc>
      </w:tr>
      <w:tr>
        <w:trPr>
          <w:trHeight w:val="560" w:hRule="atLeast"/>
        </w:trP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e.g., extended time, graphic organizers, text-to-speech, chunked assignments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e.g., reduced items, modified grade-level content</w:t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RELATED SERVICES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3000"/>
        <w:gridCol w:w="2400"/>
        <w:gridCol w:w="5400"/>
      </w:tblGrid>
      <w:t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Service</w:t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Frequency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Provider / Location</w:t>
            </w:r>
          </w:p>
        </w:tc>
      </w:tr>
      <w:t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Speech-Language</w:t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2 x 30 min / wk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SLP — Room 12 (example)</w:t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STATE ASSESSMENT / TESTING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3400"/>
        <w:gridCol w:w="7400"/>
      </w:tblGrid>
      <w:tr>
        <w:tc>
          <w:tcPr>
            <w:tcW w:type="dxa" w:w="3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Applies at this grade band</w:t>
            </w:r>
          </w:p>
        </w:tc>
        <w:tc>
          <w:tcPr>
            <w:tcW w:type="dxa" w:w="7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SOL Reading &amp; Math (annually, gr 3–8)  ·  Science (gr 5)  ·  VA Studies (gr 4)  ·  Civics &amp; Economics (gr 6)  ·  VALLSS: 4–8 (if reading deficiency)  ·  VAAP alternate (VESOL-based)</w:t>
            </w:r>
          </w:p>
        </w:tc>
      </w:tr>
      <w:tr>
        <w:tc>
          <w:tcPr>
            <w:tcW w:type="dxa" w:w="3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This student's participation</w:t>
            </w:r>
          </w:p>
        </w:tc>
        <w:tc>
          <w:tcPr>
            <w:tcW w:type="dxa" w:w="7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(standard w/ accommodations  /  alternate  /  note)</w:t>
            </w:r>
          </w:p>
        </w:tc>
      </w:tr>
      <w:tr>
        <w:tc>
          <w:tcPr>
            <w:tcW w:type="dxa" w:w="3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Testing Accommodations</w:t>
            </w:r>
          </w:p>
        </w:tc>
        <w:tc>
          <w:tcPr>
            <w:tcW w:type="dxa" w:w="7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BEHAVIOR · HEALTH · SAFETY  (alerts staff must know)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2400"/>
        <w:gridCol w:w="2900"/>
        <w:gridCol w:w="2400"/>
        <w:gridCol w:w="2900"/>
      </w:tblGrid>
      <w:tr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Behavior Support Plan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Yes / No — note</w:t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Allergies / Medical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Mobility / Positioning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Communication / AAC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Diet / Feeding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Other Alerts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KEY CONTACTS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3600"/>
        <w:gridCol w:w="2600"/>
        <w:gridCol w:w="4600"/>
      </w:tblGrid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Name / Role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Phone</w:t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Email</w:t>
            </w:r>
          </w:p>
        </w:tc>
      </w:tr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Parent / Guardian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Parent / Guardian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Related provider(s)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 w:line="20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4"/>
          <w:szCs w:val="14"/>
        </w:rPr>
        <w:t xml:space="preserve">Confidential student record — handle and store per FERPA and division policy.        Template © The Pandemic Principal</w:t>
      </w:r>
    </w:p>
    <w:sectPr>
      <w:pgSz w:w="12240" w:h="15840" w:orient="portrait"/>
      <w:pgMar w:top="720" w:right="720" w:bottom="576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2026-08-01T11:06:41.566Z</dcterms:created>
  <dcterms:modified xsi:type="dcterms:W3CDTF">2026-08-01T11:06:41.566Z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